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17365D"/>
          <w:u w:val="single"/>
          <w:bdr w:val="none" w:sz="0" w:space="0" w:color="auto" w:frame="1"/>
        </w:rPr>
        <w:t>Currículum académico</w:t>
      </w:r>
      <w:r>
        <w:rPr>
          <w:rFonts w:ascii="Arial" w:hAnsi="Arial" w:cs="Arial"/>
          <w:i/>
          <w:iCs/>
          <w:color w:val="17365D"/>
          <w:bdr w:val="none" w:sz="0" w:space="0" w:color="auto" w:frame="1"/>
        </w:rPr>
        <w:t>: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17365D"/>
          <w:bdr w:val="none" w:sz="0" w:space="0" w:color="auto" w:frame="1"/>
        </w:rPr>
        <w:t> 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17365D"/>
          <w:bdr w:val="none" w:sz="0" w:space="0" w:color="auto" w:frame="1"/>
        </w:rPr>
        <w:t> 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080" w:hanging="360"/>
        <w:jc w:val="both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Titulado Superior de Gestión y Servicios Comunes del Ministerio de Defensa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080" w:hanging="360"/>
        <w:jc w:val="both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Licenciado en Derecho por la Universidad Complutense de Madrid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080" w:hanging="360"/>
        <w:jc w:val="both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Máster en Seguridad y Defensa, por la Universidad Complutense de Madrid.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080" w:hanging="360"/>
        <w:jc w:val="both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Máster en Protocolo, por la Universidad Nacional de Educación a Distancia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080" w:hanging="360"/>
        <w:jc w:val="both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Curso Superior de Dirección de Seguridad en Empresas por la Universidad Pontificia de Comillas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080" w:hanging="360"/>
        <w:jc w:val="both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Curso de protocolo para mandos de la Guardia Real (Casa de S.M.)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080" w:hanging="360"/>
        <w:jc w:val="both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 xml:space="preserve">Diplomado en Heráldica, </w:t>
      </w:r>
      <w:proofErr w:type="spellStart"/>
      <w:r>
        <w:rPr>
          <w:rFonts w:ascii="Arial" w:hAnsi="Arial" w:cs="Arial"/>
          <w:color w:val="17365D"/>
          <w:bdr w:val="none" w:sz="0" w:space="0" w:color="auto" w:frame="1"/>
        </w:rPr>
        <w:t>Uniformología</w:t>
      </w:r>
      <w:proofErr w:type="spellEnd"/>
      <w:r>
        <w:rPr>
          <w:rFonts w:ascii="Arial" w:hAnsi="Arial" w:cs="Arial"/>
          <w:color w:val="17365D"/>
          <w:bdr w:val="none" w:sz="0" w:space="0" w:color="auto" w:frame="1"/>
        </w:rPr>
        <w:t xml:space="preserve"> y Vexilología por el Instituto de Historia y Cultura Militar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17365D"/>
          <w:bdr w:val="none" w:sz="0" w:space="0" w:color="auto" w:frame="1"/>
        </w:rPr>
        <w:t> 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17365D"/>
          <w:u w:val="single"/>
          <w:bdr w:val="none" w:sz="0" w:space="0" w:color="auto" w:frame="1"/>
        </w:rPr>
        <w:t>Currículum profesional</w:t>
      </w:r>
      <w:r>
        <w:rPr>
          <w:rFonts w:ascii="Arial" w:hAnsi="Arial" w:cs="Arial"/>
          <w:i/>
          <w:iCs/>
          <w:color w:val="17365D"/>
          <w:bdr w:val="none" w:sz="0" w:space="0" w:color="auto" w:frame="1"/>
        </w:rPr>
        <w:t>: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17365D"/>
          <w:bdr w:val="none" w:sz="0" w:space="0" w:color="auto" w:frame="1"/>
        </w:rPr>
        <w:t> 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17365D"/>
          <w:bdr w:val="none" w:sz="0" w:space="0" w:color="auto" w:frame="1"/>
        </w:rPr>
        <w:t> 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134" w:hanging="425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Director General de Seguridad Ciudadana y Protección Civil del Ayuntamiento de Alcalá de Henares, desde febrero de 2020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134" w:hanging="425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Jefe del Gabinete de Protocolo del Instituto Nacional de Técnica Aeroespacial (INTA), desde abril de 2014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134" w:hanging="425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Jefe de equipo del departamento de protocolo, del Gabinete del Ministro de Defensa (2006/2014)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1134" w:hanging="425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Comisionado por el Ministro de Defensa en el Gabinete del Almirante Jefe de Estado Mayor de la Armada, área de protocolo (septiembre a diciembre de 2011)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2880" w:hanging="2160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Director del Curso de Protocolo e-</w:t>
      </w:r>
      <w:proofErr w:type="spellStart"/>
      <w:r>
        <w:rPr>
          <w:rFonts w:ascii="Arial" w:hAnsi="Arial" w:cs="Arial"/>
          <w:color w:val="17365D"/>
          <w:bdr w:val="none" w:sz="0" w:space="0" w:color="auto" w:frame="1"/>
        </w:rPr>
        <w:t>learning</w:t>
      </w:r>
      <w:proofErr w:type="spellEnd"/>
      <w:r>
        <w:rPr>
          <w:rFonts w:ascii="Arial" w:hAnsi="Arial" w:cs="Arial"/>
          <w:color w:val="17365D"/>
          <w:bdr w:val="none" w:sz="0" w:space="0" w:color="auto" w:frame="1"/>
        </w:rPr>
        <w:t xml:space="preserve"> de Bureau Veritas Business </w:t>
      </w:r>
      <w:proofErr w:type="spellStart"/>
      <w:r>
        <w:rPr>
          <w:rFonts w:ascii="Arial" w:hAnsi="Arial" w:cs="Arial"/>
          <w:color w:val="17365D"/>
          <w:bdr w:val="none" w:sz="0" w:space="0" w:color="auto" w:frame="1"/>
        </w:rPr>
        <w:t>School</w:t>
      </w:r>
      <w:proofErr w:type="spellEnd"/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left="2880" w:hanging="2160"/>
        <w:rPr>
          <w:color w:val="201F1E"/>
        </w:rPr>
      </w:pPr>
      <w:r>
        <w:rPr>
          <w:rFonts w:ascii="Symbol" w:hAnsi="Symbol"/>
          <w:color w:val="17365D"/>
          <w:bdr w:val="none" w:sz="0" w:space="0" w:color="auto" w:frame="1"/>
        </w:rPr>
        <w:t></w:t>
      </w:r>
      <w:r>
        <w:rPr>
          <w:color w:val="17365D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17365D"/>
          <w:bdr w:val="none" w:sz="0" w:space="0" w:color="auto" w:frame="1"/>
        </w:rPr>
        <w:t>Oficial de la Armada, desde el año 1995 hasta el 2003 (</w:t>
      </w:r>
      <w:proofErr w:type="spellStart"/>
      <w:r>
        <w:rPr>
          <w:rFonts w:ascii="Arial" w:hAnsi="Arial" w:cs="Arial"/>
          <w:color w:val="17365D"/>
          <w:bdr w:val="none" w:sz="0" w:space="0" w:color="auto" w:frame="1"/>
        </w:rPr>
        <w:t>a.i.</w:t>
      </w:r>
      <w:proofErr w:type="spellEnd"/>
      <w:r>
        <w:rPr>
          <w:rFonts w:ascii="Arial" w:hAnsi="Arial" w:cs="Arial"/>
          <w:color w:val="17365D"/>
          <w:bdr w:val="none" w:sz="0" w:space="0" w:color="auto" w:frame="1"/>
        </w:rPr>
        <w:t>)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ind w:firstLine="141"/>
        <w:rPr>
          <w:color w:val="201F1E"/>
        </w:rPr>
      </w:pPr>
      <w:r>
        <w:rPr>
          <w:rFonts w:ascii="Arial" w:hAnsi="Arial" w:cs="Arial"/>
          <w:color w:val="17365D"/>
          <w:bdr w:val="none" w:sz="0" w:space="0" w:color="auto" w:frame="1"/>
        </w:rPr>
        <w:t> 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E55D3E" w:rsidRDefault="00E55D3E" w:rsidP="00E55D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EC6E18" w:rsidRDefault="00EC6E18">
      <w:bookmarkStart w:id="0" w:name="_GoBack"/>
      <w:bookmarkEnd w:id="0"/>
    </w:p>
    <w:sectPr w:rsidR="00EC6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3E"/>
    <w:rsid w:val="00E55D3E"/>
    <w:rsid w:val="00E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0714E-BF04-4794-9EB5-5F90A7E9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1</cp:revision>
  <dcterms:created xsi:type="dcterms:W3CDTF">2020-11-23T12:29:00Z</dcterms:created>
  <dcterms:modified xsi:type="dcterms:W3CDTF">2020-11-23T12:30:00Z</dcterms:modified>
</cp:coreProperties>
</file>